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tipo editorial d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RECURSOS OFICIALES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Mapa temático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Dónde encontrar las preguntas centrales del libro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ÍNDICE TEMÁTICO DE LECTURA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Instantánea de la edición en español - julio de 2026 - Formato Carta (8,5 x 11 pulg.)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https://www.corneritaliano.com/es/2050/recursos/</w:t>
        </w:r>
      </w:hyperlink>
    </w:p>
    <w:p>
      <w:r>
        <w:br w:type="page"/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  <w:tblHeader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ORIENTACIÓN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El libro vuelve a las mismas preguntas en escalas diferentes. Este mapa muestra dónde se desarrolla cada tema y utiliza títulos estables para que las referencias sigan siendo válidas cuando cambien los números de página.</w:t>
            </w:r>
          </w:p>
        </w:tc>
      </w:tr>
    </w:tbl>
    <w:p>
      <w:pPr>
        <w:spacing w:after="0"/>
      </w:pP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Esperanza adulta y límites de la delegación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Introducción; Capítulo 16; Epílogo, «Lo que no delegamos».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Estudiar la tecnología, utilizarla cuando mejora la vida y conservar lugares donde una elección humana todavía pueda limitarla, rechazarla o corregirla.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Capacidad, confiabilidad y autoridad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Introducción; Interludio I; Capítulos 1, 4, 7, 8, 12 y 16; Herramientas para el lector, «Mapa de los tres vocabularios».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Poder hacer algo, lograrlo en condiciones reales y estar autorizado para actuar son propiedades distintas.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La Prueba 2050 y los tres vocabularios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Interludio I; Capítulo 7; Interludio II; Capítulo 16; Herramientas para el lector.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Las siete preguntas, el estado de la evidencia y la decisión organizativa permanecen separados y no producen un promedio compensatorio.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Identidad, minimización de la prueba y portabilidad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2 y 3; Capítulo 16; Herramientas para el lector, «Ficha para completar de la Prueba 2050».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Demostrar solo lo necesario sin entregar a la persona ni transferirle todo el riesgo de recuperación y salida.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Infraestructura, continuidad y prueba de salida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3 y 14; Capítulo 16, «Salir sin abandonar»; Herramientas para el lector.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Los servicios en la nube, las redes, las API, los contratos y la competencia residual se vuelven gobernables cuando se prueban la continuidad reducida y la sustitución.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Trabajo, competencia y formación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4, 6 y 7; referencias en los Capítulos 10 y 16.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 automatización comprime tareas, pero el juicio sigue siendo practicable solo cuando el aprendizaje, el tiempo y la autoridad forman parte del trabajo.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Mandato, Recurso y supervisión efectiva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4, 5, 7, 8, 12 y 16; Interludios I y II.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Una persona importa dentro del proceso cuando dispone de evidencia, tiempo y poder para suspender, corregir y obtener un resultado motivado.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Cuidado, incertidumbre y dignidad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8, 11 y 15.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El error técnico, la incertidumbre clínica, el conflicto de valores, la presencia y la despedida requieren respuestas diferentes.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Verdad pública, procedencia y fatiga epistémica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 9; referencias en el Capítulo 10 y las Herramientas para el lector.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Reconstruir el origen y las transformaciones ayuda a verificar, pero la confianza pública también depende del costo humano e institucional de impugnar una afirmación.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Autoría, firma y nueva escasez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 10; referencias en el Capítulo 9.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 procedencia, la declaración de las herramientas y la firma distribuyen historia, transparencia y responsabilidad sin atribuir automáticamente valor a una obra.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Apego, menores y asimetría relacional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 11; referencias en los Capítulos 15 y 16.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El consuelo puede convertirse en puente o jaula según la memoria, los incentivos, la libertad de detener y la apertura a otras relaciones.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Privacidad, elaboración de perfiles e intervalos no medidos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5 y 12; referencias en el Capítulo 11.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Proteger no autoriza automáticamente a mandar, y una persona debe poder cambiar sin producir de inmediato un perfil operativo.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Costo del control, daño residual y capacidad organizativa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7, 8 y 14; Interludio II, «El costo del control» y «El daño que permanece»; Herramientas para el lector.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 verificación consume tiempo y competencia y no promete riesgo cero: debe permitir reconstruir, reparar y restringir.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Sostenibilidad material y justicia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3 y 13; dimensión geopolítica en el Capítulo 14.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Energía, agua, minerales, equipos, trabajo y residuos forman una cadena de decisiones, no un costo abstracto.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Dependencia estratégica, mantenimiento y voz infraestructural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3 y 14, especialmente «El mantenimiento decide quién conserva la voz».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 autonomía relativa nace de alternativas, competencia local, estándares y facultades concretas para suspender, corregir y exportar.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Desigualdad y acceso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4, 5, 6, 8, 12, 13 y 14.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Los beneficios, las esperas, las protecciones y los costos cambian con los ingresos, el territorio, la capacidad administrativa y el acceso a un recurso.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Memoria, archivo, simulación y olvido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 15; anticipaciones en los Capítulos 11 y 12; Epílogo.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Conservar rastros, organizar un memorial y generar palabras nuevas son actos diferentes, con Mandatos y derechos distintos.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Ciclo de vida, monitoreo y salida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Capítulos 7 y 16; Herramientas para el lector, «De la Prueba a la decisión».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 ficha, el registro, el incidente, el Recurso, la prueba de salida y la revisión mantienen observable el Mandato cuando cambian el modelo, los datos, la escala o las personas responsables.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No delegar, costo del no y reapertura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Dónde aparece en el libro: </w:t>
      </w:r>
      <w:r>
        <w:rPr>
          <w:rFonts w:ascii="DejaVu Sans" w:hAnsi="DejaVu Sans" w:eastAsia="DejaVu Sans"/>
          <w:i/>
          <w:color w:val="5D6870"/>
          <w:sz w:val="17"/>
        </w:rPr>
        <w:t>Capítulo 16, «Cuando la respuesta es no adoptar» y «El costo del no y la reapertura»; Epílogo; Herramientas para el lector, caso Davide.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La negativa registra protecciones y costos, conserva una alternativa y permite una nueva prueba sin borrar el primer juicio.</w:t>
      </w:r>
    </w:p>
    <w:sectPr>
      <w:headerReference w:type="default" r:id="rId9"/>
      <w:footerReference w:type="default" r:id="rId10"/>
      <w:footerReference w:type="first" r:id="rId11"/>
      <w:pgSz w:w="12240" w:h="15840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ES-INTL-R1 - LETTER - Instantánea de la edición en español - julio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https://www.corneritaliano.com/es/2050/recursos/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OFICIALES  |  </w:t>
    </w:r>
    <w:r>
      <w:rPr>
        <w:rFonts w:ascii="DejaVu Sans" w:hAnsi="DejaVu Sans" w:eastAsia="DejaVu Sans"/>
        <w:color w:val="5D6870"/>
        <w:sz w:val="15"/>
      </w:rPr>
      <w:t>Mapa temático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es/2050/recurso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Mapa temático</dc:title>
  <dc:subject>Recurso complementario oficial de 2050</dc:subject>
  <dc:creator/>
  <cp:keywords>2050, inteligencia artificial, Prueba 2050, recursos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