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rPr>
          <w:rFonts w:ascii="DejaVu Sans" w:hAnsi="DejaVu Sans" w:eastAsia="DejaVu Sans"/>
          <w:b/>
          <w:color w:val="B54B2A"/>
          <w:sz w:val="16"/>
        </w:rPr>
        <w:t>CORNER ITALIANO  |  RECURSOS OFICIAIS</w:t>
      </w:r>
    </w:p>
    <w:p>
      <w:pPr>
        <w:spacing w:before="560"/>
        <w:jc w:val="center"/>
      </w:pPr>
      <w:r>
        <w:rPr>
          <w:rFonts w:ascii="DejaVu Sans" w:hAnsi="DejaVu Sans" w:eastAsia="DejaVu Sans"/>
          <w:b/>
          <w:color w:val="123044"/>
          <w:sz w:val="50"/>
        </w:rPr>
        <w:t>O Teste 2050</w:t>
      </w:r>
    </w:p>
    <w:p>
      <w:pPr>
        <w:jc w:val="center"/>
      </w:pPr>
      <w:r>
        <w:rPr>
          <w:rFonts w:ascii="DejaVu Sans" w:hAnsi="DejaVu Sans" w:eastAsia="DejaVu Sans"/>
          <w:b/>
          <w:color w:val="123044"/>
          <w:sz w:val="44"/>
        </w:rPr>
        <w:t>Caderno operacional</w:t>
      </w:r>
    </w:p>
    <w:p>
      <w:pPr>
        <w:spacing w:before="200"/>
        <w:jc w:val="center"/>
      </w:pPr>
      <w:r>
        <w:rPr>
          <w:rFonts w:ascii="DejaVu Sans" w:hAnsi="DejaVu Sans" w:eastAsia="DejaVu Sans"/>
          <w:color w:val="5D6870"/>
          <w:sz w:val="18"/>
        </w:rPr>
        <w:t>Três vocabulários, sete perguntas, monitoramento, decisão e reexame.</w:t>
      </w:r>
    </w:p>
    <w:p>
      <w:pPr>
        <w:spacing w:before="600"/>
        <w:jc w:val="center"/>
      </w:pPr>
      <w:r>
        <w:rPr>
          <w:rFonts w:ascii="DejaVu Sans" w:hAnsi="DejaVu Sans" w:eastAsia="DejaVu Sans"/>
          <w:color w:val="234C61"/>
          <w:sz w:val="18"/>
        </w:rPr>
        <w:t>Versão arquivada da edição brasileira - julho de 2026 - Formato A4</w:t>
      </w:r>
    </w:p>
    <w:p>
      <w:pPr>
        <w:spacing w:before="520"/>
        <w:jc w:val="center"/>
      </w:pPr>
      <w:hyperlink r:id="rId12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p>
      <w:pPr>
        <w:pStyle w:val="Heading1"/>
      </w:pPr>
      <w:r>
        <w:t>Mapa dos três vocabulários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As três listas respondem a perguntas diferentes. A modalidade descreve o poder exercido pelo sistema; o estado da evidência qualifica cada pergunta do Teste; a decisão organizacional define a autorização em seu conjunto. Não se somam nem se convertem automaticamente umas nas outras.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1681"/>
        <w:gridCol w:w="5044"/>
        <w:gridCol w:w="3165"/>
      </w:tblGrid>
      <w:tr>
        <w:trPr>
          <w:tblHeader w:val="true"/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Plano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Vocabulário e significado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Regra de uso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Modalidade do sistema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Auxilia - prepara, organiza ou torna visíveis os elementos sem escolher o resultado. Propõe - recomenda uma opção que uma pessoa competente pode modificar ou rejeitar. Decide - seleciona um resultado nos limites do mandato. Executa - produz efeitos sobre o serviço, o mundo ou os direitos.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Descreve o poder exercido em uma tarefa e em uma etapa. Pode mudar dentro do mesmo sistema.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Estado da evidência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Suficiente - permite decidir dentro dos limites de versão, data e perímetro definidos por escrito. Não resolvida - exige uma verificação, uma pessoa responsável e um prazo. Bloqueante - impede a delegação ou obriga a restringir ou interromper o uso enquanto a condição não mudar.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Qualifica cada pergunta do Teste. Não é uma avaliação favorável do produto nem gera uma média.</w:t>
            </w:r>
          </w:p>
        </w:tc>
      </w:tr>
      <w:tr>
        <w:trPr>
          <w:cantSplit/>
        </w:trPr>
        <w:tc>
          <w:tcPr>
            <w:tcW w:type="dxa" w:w="168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Decisão organizacional</w:t>
            </w:r>
          </w:p>
        </w:tc>
        <w:tc>
          <w:tcPr>
            <w:tcW w:type="dxa" w:w="504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Prosseguir - autorizar o perímetro definido por escrito. Limitar e testar - autorizar um teste delimitado, reversível e que possa ser interrompido. Não delegar - não confiar esse poder ao sistema no contexto atual; registrar a alternativa, o custo e o reexame. Interromper - pôr fim a uma autorização já em vigor.</w:t>
            </w:r>
          </w:p>
        </w:tc>
        <w:tc>
          <w:tcPr>
            <w:tcW w:type="dxa" w:w="316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Registra a escolha em seu conjunto. Não decorre automaticamente da modalidade nem do número de evidências cujo estado é Suficiente.</w:t>
            </w:r>
          </w:p>
        </w:tc>
      </w:tr>
    </w:tbl>
    <w:p>
      <w:pPr>
        <w:spacing w:after="0"/>
      </w:pPr>
    </w:p>
    <w:p>
      <w:pPr>
        <w:pStyle w:val="Heading1"/>
      </w:pPr>
      <w:r>
        <w:t>Do Teste à decisão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374"/>
        <w:gridCol w:w="7516"/>
      </w:tblGrid>
      <w:tr>
        <w:trPr>
          <w:tblHeader w:val="true"/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Etapa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O que deve permanecer observável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1. Teste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Finalidade, Mandato, Evidência, Distribuição, Dano, Recurso e Saída; evidências e condições não compensáveis.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2. Mandato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Tarefas, modalidades, dados, pessoas, locais, duração, volume, registros, proibições, limiares e autoridade para interromper.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3. Monitoramento do ciclo de vida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Versão, benefícios, exceções, carga de supervisão, incidentes, recursos, competência residual e teste de saída.</w:t>
            </w:r>
          </w:p>
        </w:tc>
      </w:tr>
      <w:tr>
        <w:trPr>
          <w:cantSplit/>
        </w:trPr>
        <w:tc>
          <w:tcPr>
            <w:tcW w:type="dxa" w:w="237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4. Limitar, sair ou interromper</w:t>
            </w:r>
          </w:p>
        </w:tc>
        <w:tc>
          <w:tcPr>
            <w:tcW w:type="dxa" w:w="751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Restringir o mandato, passar para o modo degradado, substituir o sistema ou interromper seu uso quando as condições já não se sustentarem.</w:t>
            </w:r>
          </w:p>
        </w:tc>
      </w:tr>
    </w:tbl>
    <w:p>
      <w:pPr>
        <w:spacing w:after="0"/>
      </w:pP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LEMBRE-SE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Auxilia não equivale a Prosseguir; Suficiente não equivale a uma avaliação positiva. Se o modelo, os dados, o fornecedor, a escala ou os responsáveis mudarem, o Teste deve ser reaberto.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Ficha preenchível do Teste 2050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Seis páginas: identificação; sete perguntas; monitoramento; decisão e reexame. Preencha com fatos datados. Suficiente vale apenas dentro do perímetro escrito; Não resolvida exige evidência e prazo; Bloqueante restringe ou interrompe a autorização. Os benefícios não compensam a ausência de Recurso, Saída ou autoridade para interromper.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450"/>
        <w:gridCol w:w="5440"/>
      </w:tblGrid>
      <w:tr>
        <w:trPr>
          <w:tblHeader w:val="true"/>
          <w:cantSplit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Página 1 - identificação mínima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Registro</w:t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Problema, beneficiários e critério de sucesso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Decisão ou serviço afetado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Sistema, versão, fornecedor e dependências essenciais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Dados necessários e dados proibidos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Pessoas expostas e grupos menos protegidos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Dano inaceitável e tempo até o dano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Compreensibilidade verificada e caso-limite utilizado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Autoridade para suspender e modo degradado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Pessoa que prepara, função e responsável pela decisão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610" w:hRule="atLeast"/>
        </w:trPr>
        <w:tc>
          <w:tcPr>
            <w:tcW w:type="dxa" w:w="445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Data, motivo do reexame e término previsto</w:t>
            </w:r>
          </w:p>
        </w:tc>
        <w:tc>
          <w:tcPr>
            <w:tcW w:type="dxa" w:w="544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As sete perguntas - Finalidade e Mandato</w:t>
      </w:r>
    </w:p>
    <w:p>
      <w:pPr>
        <w:pStyle w:val="Heading2"/>
      </w:pPr>
      <w:r>
        <w:t>1. Finalidade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Qual problema observável se pretende enfrentar, para quem e com qual critério de melhoria? Qual alternativa menos invasiva e qual custo de não intervir foram comparados?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2. Mandato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Para cada tarefa, o sistema Auxilia, Propõe, Decide ou Executa? Quais dados, pessoas, locais, duração e volume delimitam esse poder; quais ações são proibidas e quem tem autoridade para interromper o sistema?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As sete perguntas - Evidência e Distribuição</w:t>
      </w:r>
    </w:p>
    <w:p>
      <w:pPr>
        <w:pStyle w:val="Heading2"/>
      </w:pPr>
      <w:r>
        <w:t>3. Evidência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Quais fontes, dados, desempenho no contexto, limites e casos de falha sustentam a escolha? A compreensibilidade foi verificada, no tempo disponível, em um caso comum e em um caso-limite?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4. Distribuição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Quem se beneficia, ganha tempo ou poder, e quem arca com trabalho, risco, custos materiais, treinamento ou dificuldade para contestar? Quem paga durante a correção e quem paga se a delegação não chegar a ser iniciada?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As sete perguntas - Dano e Recurso</w:t>
      </w:r>
    </w:p>
    <w:p>
      <w:pPr>
        <w:pStyle w:val="Heading2"/>
      </w:pPr>
      <w:r>
        <w:t>5. Dano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Qual falha plausível pode ocorrer, quão grave e reversível ela é e quanto tempo passa antes que se torne difícil corrigi-la? Qual limiar é inaceitável e qual reparação ainda é possível?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6. Recurso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Quem é afetado pelo resultado recebe uma notificação compreensível, tem acesso aos elementos passíveis de correção e consegue chegar, em tempo hábil, a um revisor competente com autoridade para suspender, modificar e comunicar um resultado fundamentado?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As sete perguntas - Saída e monitoramento</w:t>
      </w:r>
    </w:p>
    <w:p>
      <w:pPr>
        <w:pStyle w:val="Heading2"/>
      </w:pPr>
      <w:r>
        <w:t>7. Saída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5"/>
        </w:rPr>
        <w:t>O sistema pode ser interrompido ou substituído preservando dados, direitos e serviços essenciais? As configurações, permissões e registros são reutilizáveis; o modo degradado foi testado; quando ocorreu o último teste real e quem arca com o custo desse teste?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Fatos, documentos, versão e data das evidências:</w:t>
            </w:r>
          </w:p>
        </w:tc>
      </w:tr>
      <w:tr>
        <w:trPr>
          <w:cantSplit/>
          <w:trHeight w:val="115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6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DejaVu Sans" w:hAnsi="DejaVu Sans" w:eastAsia="DejaVu Sans"/>
          <w:b/>
          <w:color w:val="123044"/>
          <w:sz w:val="14"/>
        </w:rPr>
        <w:t>Estado da evidência:  [ ] Suficiente   [ ] Não resolvida   [ ] Bloqueante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9890"/>
      </w:tblGrid>
      <w:tr>
        <w:trPr>
          <w:tblHeader w:val="true"/>
          <w:cantSplit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Justificativa, limite do perímetro e, se faltar evidência, pessoa responsável, prazo e consequência, incluindo qualquer interrupção necessária:</w:t>
            </w:r>
          </w:p>
        </w:tc>
      </w:tr>
      <w:tr>
        <w:trPr>
          <w:cantSplit/>
          <w:trHeight w:val="720" w:hRule="atLeast"/>
        </w:trPr>
        <w:tc>
          <w:tcPr>
            <w:tcW w:type="dxa" w:w="989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44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t>Passagem ao monitoramento do ciclo de vida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253"/>
        <w:gridCol w:w="5637"/>
      </w:tblGrid>
      <w:tr>
        <w:trPr>
          <w:tblHeader w:val="true"/>
          <w:cantSplit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 de monitoramento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Atualização</w:t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Mandato, modalidade e versão vigentes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Benefícios e danos observados em relação à ficha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Exceções, incidentes, pedidos de Recurso e correções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Carga de supervisão, treinamento e competência residual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Último teste de saída: data, resultado e custo transferido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Limiar para restringir ou interromper atingido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  <w:tr>
        <w:trPr>
          <w:cantSplit/>
          <w:trHeight w:val="440" w:hRule="atLeast"/>
        </w:trPr>
        <w:tc>
          <w:tcPr>
            <w:tcW w:type="dxa" w:w="4253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Pessoa responsável e próximo reexame</w:t>
            </w:r>
          </w:p>
        </w:tc>
        <w:tc>
          <w:tcPr>
            <w:tcW w:type="dxa" w:w="5637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Decisão e condições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560"/>
        <w:gridCol w:w="6330"/>
      </w:tblGrid>
      <w:tr>
        <w:trPr>
          <w:tblHeader w:val="true"/>
          <w:cantSplit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Campo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3"/>
              </w:rPr>
              <w:t>Decisão e condições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Decisão organizacional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[ ] Prosseguir [ ] Limitar e testar [ ] Não delegar [ ] Interromper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Justificativa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Evidência decisiva, condições Bloqueantes, custo da adoção e custo da não adoção.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Perímetro autorizado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Tarefas, modalidades, dados, pessoas, locais, duração e volume.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Ações proibidas ou reservadas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O que permanece atribuído a uma pessoa ou fora do sistema.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Condições antes do início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Evidência ausente, pessoa responsável, prazo e consequência em caso de descumprimento.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Monitoramento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Indicadores, versão, exceções, carga de supervisão e limiares.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Modo degradado e interrupção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Serviço mantido, sinal, pessoa autorizada e duração máxima.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Recurso e correção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Canal, responsável pela decisão, prazo, modificação possível e propagação da correção.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Alternativa mantida e custo do não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Trabalho, serviço ou processo disponível se a delegação não começar ou for interrompida.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Reexame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Data ou evento que aciona um reexame antecipado; partir da versão anterior e mostrar evidência, limiar e mudanças.</w:t>
            </w:r>
          </w:p>
        </w:tc>
      </w:tr>
      <w:tr>
        <w:trPr>
          <w:cantSplit/>
          <w:trHeight w:val="520" w:hRule="atLeast"/>
        </w:trPr>
        <w:tc>
          <w:tcPr>
            <w:tcW w:type="dxa" w:w="356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3"/>
              </w:rPr>
              <w:t>Responsabilidade</w:t>
            </w:r>
          </w:p>
        </w:tc>
        <w:tc>
          <w:tcPr>
            <w:tcW w:type="dxa" w:w="6330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3"/>
              </w:rPr>
              <w:t>Nome, função, divergência registrada, assinatura e data.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3"/>
      <w:footerReference w:type="even" r:id="rId14"/>
      <w:pgSz w:w="11905" w:h="16838"/>
      <w:pgMar w:top="893" w:right="1008" w:bottom="893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Caderno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Caderno operacional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60" w:line="252" w:lineRule="auto"/>
    </w:pPr>
    <w:rPr>
      <w:rFonts w:ascii="DejaVu Sans" w:hAnsi="DejaVu Sans"/>
      <w:color w:val="1E25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8" w:after="104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56" w:after="78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17" w:after="52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4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56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yperlink" Target="https://www.corneritaliano.com/pt/2050/recursos/" TargetMode="External"/><Relationship Id="rId13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Caderno operacional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